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B0F" w14:textId="77777777" w:rsidR="00907589" w:rsidRPr="009C2D71" w:rsidRDefault="00907589" w:rsidP="00907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Положению об организации </w:t>
      </w:r>
    </w:p>
    <w:p w14:paraId="501C7B10" w14:textId="77777777" w:rsidR="00907589" w:rsidRPr="009C2D71" w:rsidRDefault="00907589" w:rsidP="00907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ГУП «ТЭК СПб» системы внутреннего обеспечения </w:t>
      </w:r>
    </w:p>
    <w:p w14:paraId="501C7B11" w14:textId="77777777" w:rsidR="00907589" w:rsidRPr="009C2D71" w:rsidRDefault="00907589" w:rsidP="00907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требованиям антимонопольного </w:t>
      </w:r>
    </w:p>
    <w:p w14:paraId="501C7B12" w14:textId="77777777" w:rsidR="00907589" w:rsidRPr="009C2D71" w:rsidRDefault="00907589" w:rsidP="009075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(антимонопольный </w:t>
      </w:r>
      <w:proofErr w:type="spellStart"/>
      <w:r w:rsidRPr="009C2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9C2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1C7B13" w14:textId="77777777" w:rsidR="00907589" w:rsidRPr="00907589" w:rsidRDefault="00907589" w:rsidP="00907589">
      <w:pPr>
        <w:spacing w:after="0" w:line="240" w:lineRule="auto"/>
        <w:ind w:firstLine="709"/>
        <w:rPr>
          <w:rFonts w:ascii="Calibri" w:eastAsia="Calibri" w:hAnsi="Calibri" w:cs="Times New Roman"/>
          <w:sz w:val="14"/>
          <w:szCs w:val="14"/>
        </w:rPr>
      </w:pPr>
    </w:p>
    <w:p w14:paraId="501C7B14" w14:textId="77777777" w:rsidR="00907589" w:rsidRPr="00907589" w:rsidRDefault="00907589" w:rsidP="00907589">
      <w:pPr>
        <w:spacing w:after="0" w:line="240" w:lineRule="auto"/>
        <w:ind w:firstLine="709"/>
        <w:rPr>
          <w:rFonts w:ascii="Calibri" w:eastAsia="Calibri" w:hAnsi="Calibri" w:cs="Times New Roman"/>
          <w:sz w:val="14"/>
          <w:szCs w:val="14"/>
        </w:rPr>
      </w:pPr>
    </w:p>
    <w:p w14:paraId="501C7B15" w14:textId="77777777" w:rsidR="00907589" w:rsidRPr="00907589" w:rsidRDefault="00907589" w:rsidP="00907589">
      <w:pPr>
        <w:spacing w:after="0" w:line="240" w:lineRule="auto"/>
        <w:ind w:firstLine="709"/>
        <w:rPr>
          <w:rFonts w:ascii="Calibri" w:eastAsia="Calibri" w:hAnsi="Calibri" w:cs="Times New Roman"/>
          <w:sz w:val="14"/>
          <w:szCs w:val="14"/>
        </w:rPr>
      </w:pPr>
    </w:p>
    <w:p w14:paraId="501C7B16" w14:textId="77777777" w:rsidR="00907589" w:rsidRPr="00907589" w:rsidRDefault="00907589" w:rsidP="00907589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14"/>
          <w:szCs w:val="14"/>
        </w:rPr>
      </w:pPr>
    </w:p>
    <w:p w14:paraId="501C7B17" w14:textId="77777777" w:rsidR="00907589" w:rsidRPr="00907589" w:rsidRDefault="00907589" w:rsidP="009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589">
        <w:rPr>
          <w:rFonts w:ascii="Times New Roman" w:eastAsia="Calibri" w:hAnsi="Times New Roman" w:cs="Times New Roman"/>
          <w:b/>
          <w:bCs/>
          <w:sz w:val="24"/>
          <w:szCs w:val="24"/>
        </w:rPr>
        <w:t>УРОВНИ РИСКОВ НАРУШЕНИЯ АНТИМОНОПОЛЬНОГО ЗАКОНОДАТЕЛЬСТВА</w:t>
      </w:r>
    </w:p>
    <w:p w14:paraId="501C7B18" w14:textId="77777777"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199"/>
      </w:tblGrid>
      <w:tr w:rsidR="00907589" w:rsidRPr="00907589" w14:paraId="501C7B1B" w14:textId="77777777" w:rsidTr="00907589">
        <w:tc>
          <w:tcPr>
            <w:tcW w:w="3402" w:type="dxa"/>
            <w:shd w:val="clear" w:color="auto" w:fill="DAEEF3"/>
          </w:tcPr>
          <w:p w14:paraId="501C7B19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 риска</w:t>
            </w:r>
          </w:p>
        </w:tc>
        <w:tc>
          <w:tcPr>
            <w:tcW w:w="11199" w:type="dxa"/>
            <w:shd w:val="clear" w:color="auto" w:fill="DAEEF3"/>
          </w:tcPr>
          <w:p w14:paraId="501C7B1A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определения последствий</w:t>
            </w:r>
          </w:p>
        </w:tc>
      </w:tr>
      <w:tr w:rsidR="00907589" w:rsidRPr="00907589" w14:paraId="501C7B1E" w14:textId="77777777" w:rsidTr="00907589">
        <w:tc>
          <w:tcPr>
            <w:tcW w:w="3402" w:type="dxa"/>
            <w:shd w:val="clear" w:color="auto" w:fill="DAEEF3"/>
          </w:tcPr>
          <w:p w14:paraId="501C7B1C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Крайне незначительные</w:t>
            </w:r>
          </w:p>
        </w:tc>
        <w:tc>
          <w:tcPr>
            <w:tcW w:w="11199" w:type="dxa"/>
          </w:tcPr>
          <w:p w14:paraId="501C7B1D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выдачи предупреждения, привлечения к административной ответственности с наложением на Предприятие штрафа до 100 000 руб.</w:t>
            </w:r>
          </w:p>
        </w:tc>
      </w:tr>
      <w:tr w:rsidR="00907589" w:rsidRPr="00907589" w14:paraId="501C7B21" w14:textId="77777777" w:rsidTr="00907589">
        <w:tc>
          <w:tcPr>
            <w:tcW w:w="3402" w:type="dxa"/>
            <w:shd w:val="clear" w:color="auto" w:fill="DAEEF3"/>
          </w:tcPr>
          <w:p w14:paraId="501C7B1F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11199" w:type="dxa"/>
          </w:tcPr>
          <w:p w14:paraId="501C7B20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выдачи предупреждения, привлечения к административной ответственности с наложением на Предприятие штрафа от 100 000 руб. до 300 000 руб.</w:t>
            </w:r>
          </w:p>
        </w:tc>
      </w:tr>
      <w:tr w:rsidR="00907589" w:rsidRPr="00907589" w14:paraId="501C7B24" w14:textId="77777777" w:rsidTr="00907589">
        <w:tc>
          <w:tcPr>
            <w:tcW w:w="3402" w:type="dxa"/>
            <w:shd w:val="clear" w:color="auto" w:fill="DAEEF3"/>
          </w:tcPr>
          <w:p w14:paraId="501C7B22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Значимые</w:t>
            </w:r>
          </w:p>
        </w:tc>
        <w:tc>
          <w:tcPr>
            <w:tcW w:w="11199" w:type="dxa"/>
          </w:tcPr>
          <w:p w14:paraId="501C7B23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выдачи предупреждения, привлечения к административной ответственности с наложением на Предприятие штрафа от 300 000 руб. до 500 000 руб.</w:t>
            </w:r>
          </w:p>
        </w:tc>
      </w:tr>
      <w:tr w:rsidR="00907589" w:rsidRPr="00907589" w14:paraId="501C7B27" w14:textId="77777777" w:rsidTr="00907589">
        <w:tc>
          <w:tcPr>
            <w:tcW w:w="3402" w:type="dxa"/>
            <w:shd w:val="clear" w:color="auto" w:fill="DAEEF3"/>
          </w:tcPr>
          <w:p w14:paraId="501C7B25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Крайне значимые</w:t>
            </w:r>
          </w:p>
        </w:tc>
        <w:tc>
          <w:tcPr>
            <w:tcW w:w="11199" w:type="dxa"/>
          </w:tcPr>
          <w:p w14:paraId="501C7B26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выдачи предупреждения, привлечения к административной ответственности с наложением на Предприятие штрафа в размере более 500 000 руб., либо административная ответственность в виде штрафа в долях от суммы выручки правонарушителя от реализации товара (работы, услуги), на рынке которого совершено административное правонарушение, либо административная ответственность в виде дисквалификации.</w:t>
            </w:r>
          </w:p>
        </w:tc>
      </w:tr>
    </w:tbl>
    <w:p w14:paraId="501C7B28" w14:textId="77777777" w:rsidR="00907589" w:rsidRDefault="00907589" w:rsidP="009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C7B29" w14:textId="77777777" w:rsidR="006637E8" w:rsidRDefault="006637E8" w:rsidP="009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199"/>
      </w:tblGrid>
      <w:tr w:rsidR="00907589" w:rsidRPr="00907589" w14:paraId="501C7B2C" w14:textId="77777777" w:rsidTr="006D0800">
        <w:trPr>
          <w:trHeight w:val="491"/>
        </w:trPr>
        <w:tc>
          <w:tcPr>
            <w:tcW w:w="3402" w:type="dxa"/>
            <w:shd w:val="clear" w:color="auto" w:fill="DAEEF3"/>
          </w:tcPr>
          <w:p w14:paraId="501C7B2A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Вероятность риска</w:t>
            </w:r>
          </w:p>
        </w:tc>
        <w:tc>
          <w:tcPr>
            <w:tcW w:w="11199" w:type="dxa"/>
            <w:shd w:val="clear" w:color="auto" w:fill="DAEEF3"/>
          </w:tcPr>
          <w:p w14:paraId="501C7B2B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определения вероятности</w:t>
            </w:r>
          </w:p>
        </w:tc>
      </w:tr>
      <w:tr w:rsidR="00907589" w:rsidRPr="00907589" w14:paraId="501C7B30" w14:textId="77777777" w:rsidTr="00907589">
        <w:tc>
          <w:tcPr>
            <w:tcW w:w="3402" w:type="dxa"/>
            <w:shd w:val="clear" w:color="auto" w:fill="DAEEF3"/>
          </w:tcPr>
          <w:p w14:paraId="501C7B2D" w14:textId="77777777" w:rsidR="00907589" w:rsidRPr="00907589" w:rsidRDefault="00463721" w:rsidP="00907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11199" w:type="dxa"/>
          </w:tcPr>
          <w:p w14:paraId="501C7B2E" w14:textId="77777777" w:rsidR="00A27BCA" w:rsidRDefault="00463721" w:rsidP="00A2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не возникал ранее. </w:t>
            </w:r>
          </w:p>
          <w:p w14:paraId="501C7B2F" w14:textId="77777777" w:rsidR="00463721" w:rsidRPr="00A27BCA" w:rsidRDefault="00463721" w:rsidP="00A2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Негативные последствия не возникали.</w:t>
            </w:r>
            <w:r w:rsidR="00705F7A"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589" w:rsidRPr="00907589" w14:paraId="501C7B34" w14:textId="77777777" w:rsidTr="00907589">
        <w:tc>
          <w:tcPr>
            <w:tcW w:w="3402" w:type="dxa"/>
            <w:shd w:val="clear" w:color="auto" w:fill="DAEEF3"/>
          </w:tcPr>
          <w:p w14:paraId="501C7B31" w14:textId="77777777" w:rsidR="00907589" w:rsidRPr="00907589" w:rsidRDefault="00907589" w:rsidP="00907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Вероятно </w:t>
            </w:r>
          </w:p>
        </w:tc>
        <w:tc>
          <w:tcPr>
            <w:tcW w:w="11199" w:type="dxa"/>
          </w:tcPr>
          <w:p w14:paraId="501C7B32" w14:textId="77777777" w:rsidR="00A27BCA" w:rsidRDefault="00907589" w:rsidP="00A2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возникал ранее</w:t>
            </w:r>
            <w:r w:rsidR="00463721"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5F7A"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1C7B33" w14:textId="77777777" w:rsidR="00705F7A" w:rsidRPr="00A27BCA" w:rsidRDefault="00463721" w:rsidP="00A2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07589"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>егативные последствия не возникали.</w:t>
            </w:r>
            <w:r w:rsidR="00705F7A"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589" w:rsidRPr="00907589" w14:paraId="501C7B38" w14:textId="77777777" w:rsidTr="00907589">
        <w:tc>
          <w:tcPr>
            <w:tcW w:w="3402" w:type="dxa"/>
            <w:shd w:val="clear" w:color="auto" w:fill="DAEEF3"/>
          </w:tcPr>
          <w:p w14:paraId="501C7B35" w14:textId="77777777" w:rsidR="00907589" w:rsidRPr="00907589" w:rsidRDefault="00463721" w:rsidP="00907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Крайне вероятно</w:t>
            </w:r>
          </w:p>
        </w:tc>
        <w:tc>
          <w:tcPr>
            <w:tcW w:w="11199" w:type="dxa"/>
          </w:tcPr>
          <w:p w14:paraId="501C7B36" w14:textId="77777777" w:rsidR="00A27BCA" w:rsidRDefault="00463721" w:rsidP="00A2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>Риск возникал ранее.</w:t>
            </w:r>
            <w:r w:rsidR="00705F7A"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1C7B37" w14:textId="77777777" w:rsidR="00705F7A" w:rsidRPr="00A27BCA" w:rsidRDefault="00463721" w:rsidP="00A2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>Наступали негативные последствия.</w:t>
            </w:r>
            <w:r w:rsidR="00705F7A" w:rsidRPr="00A2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1C7B39" w14:textId="77777777" w:rsidR="00907589" w:rsidRPr="00907589" w:rsidRDefault="00907589" w:rsidP="009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C7B3A" w14:textId="77777777" w:rsidR="00907589" w:rsidRPr="00907589" w:rsidRDefault="00907589" w:rsidP="009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589">
        <w:rPr>
          <w:rFonts w:ascii="Times New Roman" w:eastAsia="Calibri" w:hAnsi="Times New Roman" w:cs="Times New Roman"/>
          <w:b/>
          <w:sz w:val="24"/>
          <w:szCs w:val="24"/>
        </w:rPr>
        <w:t>МАТРИЦА РИСКОВ</w:t>
      </w:r>
    </w:p>
    <w:p w14:paraId="501C7B3B" w14:textId="77777777" w:rsidR="00907589" w:rsidRPr="00907589" w:rsidRDefault="00907589" w:rsidP="009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07589" w:rsidRPr="00907589" w14:paraId="501C7B3E" w14:textId="77777777" w:rsidTr="00907589">
        <w:trPr>
          <w:trHeight w:val="496"/>
        </w:trPr>
        <w:tc>
          <w:tcPr>
            <w:tcW w:w="2912" w:type="dxa"/>
            <w:vMerge w:val="restart"/>
            <w:shd w:val="clear" w:color="auto" w:fill="DAEEF3"/>
            <w:vAlign w:val="center"/>
          </w:tcPr>
          <w:p w14:paraId="501C7B3C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</w:t>
            </w:r>
          </w:p>
        </w:tc>
        <w:tc>
          <w:tcPr>
            <w:tcW w:w="11648" w:type="dxa"/>
            <w:gridSpan w:val="4"/>
            <w:shd w:val="clear" w:color="auto" w:fill="DAEEF3"/>
            <w:vAlign w:val="center"/>
          </w:tcPr>
          <w:p w14:paraId="501C7B3D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907589" w:rsidRPr="00907589" w14:paraId="501C7B44" w14:textId="77777777" w:rsidTr="00907589">
        <w:trPr>
          <w:trHeight w:val="487"/>
        </w:trPr>
        <w:tc>
          <w:tcPr>
            <w:tcW w:w="2912" w:type="dxa"/>
            <w:vMerge/>
            <w:shd w:val="clear" w:color="auto" w:fill="DAEEF3"/>
            <w:vAlign w:val="center"/>
          </w:tcPr>
          <w:p w14:paraId="501C7B3F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AEEF3"/>
            <w:vAlign w:val="center"/>
          </w:tcPr>
          <w:p w14:paraId="501C7B40" w14:textId="77777777" w:rsidR="00907589" w:rsidRPr="00463721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21">
              <w:rPr>
                <w:rFonts w:ascii="Times New Roman" w:eastAsia="Calibri" w:hAnsi="Times New Roman" w:cs="Times New Roman"/>
                <w:sz w:val="24"/>
                <w:szCs w:val="24"/>
              </w:rPr>
              <w:t>Крайне незначительные</w:t>
            </w:r>
          </w:p>
        </w:tc>
        <w:tc>
          <w:tcPr>
            <w:tcW w:w="2912" w:type="dxa"/>
            <w:shd w:val="clear" w:color="auto" w:fill="DAEEF3"/>
            <w:vAlign w:val="center"/>
          </w:tcPr>
          <w:p w14:paraId="501C7B41" w14:textId="77777777" w:rsidR="00907589" w:rsidRPr="00463721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21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2912" w:type="dxa"/>
            <w:shd w:val="clear" w:color="auto" w:fill="DAEEF3"/>
            <w:vAlign w:val="center"/>
          </w:tcPr>
          <w:p w14:paraId="501C7B42" w14:textId="77777777" w:rsidR="00907589" w:rsidRPr="00463721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21">
              <w:rPr>
                <w:rFonts w:ascii="Times New Roman" w:eastAsia="Calibri" w:hAnsi="Times New Roman" w:cs="Times New Roman"/>
                <w:sz w:val="24"/>
                <w:szCs w:val="24"/>
              </w:rPr>
              <w:t>Значимые</w:t>
            </w:r>
          </w:p>
        </w:tc>
        <w:tc>
          <w:tcPr>
            <w:tcW w:w="2912" w:type="dxa"/>
            <w:shd w:val="clear" w:color="auto" w:fill="DAEEF3"/>
            <w:vAlign w:val="center"/>
          </w:tcPr>
          <w:p w14:paraId="501C7B43" w14:textId="77777777" w:rsidR="00907589" w:rsidRPr="00463721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21">
              <w:rPr>
                <w:rFonts w:ascii="Times New Roman" w:eastAsia="Calibri" w:hAnsi="Times New Roman" w:cs="Times New Roman"/>
                <w:sz w:val="24"/>
                <w:szCs w:val="24"/>
              </w:rPr>
              <w:t>Крайне значимые</w:t>
            </w:r>
          </w:p>
        </w:tc>
      </w:tr>
      <w:tr w:rsidR="00907589" w:rsidRPr="00907589" w14:paraId="501C7B4A" w14:textId="77777777" w:rsidTr="00A27BCA">
        <w:trPr>
          <w:trHeight w:val="618"/>
        </w:trPr>
        <w:tc>
          <w:tcPr>
            <w:tcW w:w="2912" w:type="dxa"/>
            <w:shd w:val="clear" w:color="auto" w:fill="DAEEF3"/>
            <w:vAlign w:val="center"/>
          </w:tcPr>
          <w:p w14:paraId="501C7B45" w14:textId="77777777" w:rsidR="00907589" w:rsidRPr="00907589" w:rsidRDefault="00463721" w:rsidP="00A27B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Маловероятно </w:t>
            </w:r>
          </w:p>
        </w:tc>
        <w:tc>
          <w:tcPr>
            <w:tcW w:w="2912" w:type="dxa"/>
            <w:shd w:val="clear" w:color="auto" w:fill="E2EFD9" w:themeFill="accent6" w:themeFillTint="33"/>
            <w:vAlign w:val="center"/>
          </w:tcPr>
          <w:p w14:paraId="501C7B46" w14:textId="77777777" w:rsidR="00907589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shd w:val="clear" w:color="auto" w:fill="E2EFD9" w:themeFill="accent6" w:themeFillTint="33"/>
            <w:vAlign w:val="center"/>
          </w:tcPr>
          <w:p w14:paraId="501C7B47" w14:textId="77777777" w:rsidR="00907589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shd w:val="clear" w:color="auto" w:fill="FBE4D5" w:themeFill="accent2" w:themeFillTint="33"/>
            <w:vAlign w:val="center"/>
          </w:tcPr>
          <w:p w14:paraId="501C7B48" w14:textId="77777777" w:rsidR="00907589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shd w:val="clear" w:color="auto" w:fill="F7CAAC" w:themeFill="accent2" w:themeFillTint="66"/>
            <w:vAlign w:val="center"/>
          </w:tcPr>
          <w:p w14:paraId="501C7B49" w14:textId="77777777" w:rsidR="00907589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589" w:rsidRPr="00907589" w14:paraId="501C7B50" w14:textId="77777777" w:rsidTr="00463721">
        <w:trPr>
          <w:trHeight w:val="555"/>
        </w:trPr>
        <w:tc>
          <w:tcPr>
            <w:tcW w:w="2912" w:type="dxa"/>
            <w:shd w:val="clear" w:color="auto" w:fill="DAEEF3"/>
            <w:vAlign w:val="center"/>
          </w:tcPr>
          <w:p w14:paraId="501C7B4B" w14:textId="77777777" w:rsidR="00907589" w:rsidRPr="00907589" w:rsidRDefault="00907589" w:rsidP="00A27B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Вероятно </w:t>
            </w:r>
          </w:p>
        </w:tc>
        <w:tc>
          <w:tcPr>
            <w:tcW w:w="2912" w:type="dxa"/>
            <w:shd w:val="clear" w:color="auto" w:fill="EAF1DD"/>
            <w:vAlign w:val="center"/>
          </w:tcPr>
          <w:p w14:paraId="501C7B4C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1</w:t>
            </w:r>
          </w:p>
        </w:tc>
        <w:tc>
          <w:tcPr>
            <w:tcW w:w="2912" w:type="dxa"/>
            <w:shd w:val="clear" w:color="auto" w:fill="FDE9D9"/>
            <w:vAlign w:val="center"/>
          </w:tcPr>
          <w:p w14:paraId="501C7B4D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2912" w:type="dxa"/>
            <w:shd w:val="clear" w:color="auto" w:fill="F7CAAC" w:themeFill="accent2" w:themeFillTint="66"/>
            <w:vAlign w:val="center"/>
          </w:tcPr>
          <w:p w14:paraId="501C7B4E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2912" w:type="dxa"/>
            <w:shd w:val="clear" w:color="auto" w:fill="E5B8B7"/>
            <w:vAlign w:val="center"/>
          </w:tcPr>
          <w:p w14:paraId="501C7B4F" w14:textId="77777777" w:rsidR="00907589" w:rsidRPr="00907589" w:rsidRDefault="00907589" w:rsidP="009075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4</w:t>
            </w:r>
          </w:p>
        </w:tc>
      </w:tr>
      <w:tr w:rsidR="00463721" w:rsidRPr="00907589" w14:paraId="501C7B56" w14:textId="77777777" w:rsidTr="00A27BCA">
        <w:trPr>
          <w:trHeight w:val="563"/>
        </w:trPr>
        <w:tc>
          <w:tcPr>
            <w:tcW w:w="2912" w:type="dxa"/>
            <w:shd w:val="clear" w:color="auto" w:fill="DAEEF3"/>
            <w:vAlign w:val="center"/>
          </w:tcPr>
          <w:p w14:paraId="501C7B51" w14:textId="77777777" w:rsidR="00463721" w:rsidRPr="00907589" w:rsidRDefault="00463721" w:rsidP="00A27B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Крайне вероятно</w:t>
            </w:r>
          </w:p>
        </w:tc>
        <w:tc>
          <w:tcPr>
            <w:tcW w:w="2912" w:type="dxa"/>
            <w:shd w:val="clear" w:color="auto" w:fill="FBE4D5" w:themeFill="accent2" w:themeFillTint="33"/>
            <w:vAlign w:val="center"/>
          </w:tcPr>
          <w:p w14:paraId="501C7B52" w14:textId="77777777" w:rsidR="00463721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2912" w:type="dxa"/>
            <w:shd w:val="clear" w:color="auto" w:fill="FBE4D5" w:themeFill="accent2" w:themeFillTint="33"/>
            <w:vAlign w:val="center"/>
          </w:tcPr>
          <w:p w14:paraId="501C7B53" w14:textId="77777777" w:rsidR="00463721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2912" w:type="dxa"/>
            <w:shd w:val="clear" w:color="auto" w:fill="F7CAAC" w:themeFill="accent2" w:themeFillTint="66"/>
            <w:vAlign w:val="center"/>
          </w:tcPr>
          <w:p w14:paraId="501C7B54" w14:textId="77777777" w:rsidR="00463721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2912" w:type="dxa"/>
            <w:shd w:val="clear" w:color="auto" w:fill="E5B8B7"/>
            <w:vAlign w:val="center"/>
          </w:tcPr>
          <w:p w14:paraId="501C7B55" w14:textId="77777777" w:rsidR="00463721" w:rsidRPr="00907589" w:rsidRDefault="00463721" w:rsidP="00463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4</w:t>
            </w:r>
          </w:p>
        </w:tc>
      </w:tr>
    </w:tbl>
    <w:p w14:paraId="501C7B57" w14:textId="77777777" w:rsidR="00907589" w:rsidRPr="00907589" w:rsidRDefault="00907589" w:rsidP="009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C7B58" w14:textId="77777777" w:rsidR="00FE7CED" w:rsidRDefault="00FE7CED"/>
    <w:sectPr w:rsidR="00FE7CED" w:rsidSect="00907589">
      <w:headerReference w:type="default" r:id="rId7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3DF9B" w14:textId="77777777" w:rsidR="00E378F7" w:rsidRDefault="00E378F7">
      <w:pPr>
        <w:spacing w:after="0" w:line="240" w:lineRule="auto"/>
      </w:pPr>
      <w:r>
        <w:separator/>
      </w:r>
    </w:p>
  </w:endnote>
  <w:endnote w:type="continuationSeparator" w:id="0">
    <w:p w14:paraId="10F7440A" w14:textId="77777777" w:rsidR="00E378F7" w:rsidRDefault="00E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1EFD" w14:textId="77777777" w:rsidR="00E378F7" w:rsidRDefault="00E378F7">
      <w:pPr>
        <w:spacing w:after="0" w:line="240" w:lineRule="auto"/>
      </w:pPr>
      <w:r>
        <w:separator/>
      </w:r>
    </w:p>
  </w:footnote>
  <w:footnote w:type="continuationSeparator" w:id="0">
    <w:p w14:paraId="0DCE621E" w14:textId="77777777" w:rsidR="00E378F7" w:rsidRDefault="00E3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B5D" w14:textId="77777777" w:rsidR="00BC74C4" w:rsidRPr="006C336B" w:rsidRDefault="00E378F7">
    <w:pPr>
      <w:pStyle w:val="1"/>
      <w:jc w:val="center"/>
      <w:rPr>
        <w:rFonts w:ascii="Times New Roman" w:hAnsi="Times New Roman" w:cs="Times New Roman"/>
      </w:rPr>
    </w:pPr>
  </w:p>
  <w:p w14:paraId="501C7B5E" w14:textId="77777777" w:rsidR="00BC74C4" w:rsidRDefault="00E378F7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7A5B"/>
    <w:multiLevelType w:val="hybridMultilevel"/>
    <w:tmpl w:val="5890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3B9F"/>
    <w:multiLevelType w:val="hybridMultilevel"/>
    <w:tmpl w:val="47B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8480F"/>
    <w:multiLevelType w:val="hybridMultilevel"/>
    <w:tmpl w:val="6B0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89"/>
    <w:rsid w:val="0026301B"/>
    <w:rsid w:val="003B39F6"/>
    <w:rsid w:val="00463721"/>
    <w:rsid w:val="006468AE"/>
    <w:rsid w:val="006637E8"/>
    <w:rsid w:val="006D0800"/>
    <w:rsid w:val="00705F7A"/>
    <w:rsid w:val="00907589"/>
    <w:rsid w:val="009C2D71"/>
    <w:rsid w:val="009F549D"/>
    <w:rsid w:val="00A27BCA"/>
    <w:rsid w:val="00E378F7"/>
    <w:rsid w:val="00F027FE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7B0F"/>
  <w15:chartTrackingRefBased/>
  <w15:docId w15:val="{7E6C5AB7-BD1F-49F0-AC51-A0586D68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907589"/>
  </w:style>
  <w:style w:type="table" w:customStyle="1" w:styleId="10">
    <w:name w:val="Сетка таблицы1"/>
    <w:basedOn w:val="a1"/>
    <w:next w:val="a5"/>
    <w:uiPriority w:val="39"/>
    <w:rsid w:val="009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907589"/>
  </w:style>
  <w:style w:type="table" w:styleId="a5">
    <w:name w:val="Table Grid"/>
    <w:basedOn w:val="a1"/>
    <w:uiPriority w:val="39"/>
    <w:rsid w:val="009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Александровна</dc:creator>
  <cp:keywords/>
  <dc:description/>
  <cp:lastModifiedBy>Кольцова Татьяна Юрьевна</cp:lastModifiedBy>
  <cp:revision>2</cp:revision>
  <dcterms:created xsi:type="dcterms:W3CDTF">2023-06-08T13:45:00Z</dcterms:created>
  <dcterms:modified xsi:type="dcterms:W3CDTF">2023-06-08T13:45:00Z</dcterms:modified>
</cp:coreProperties>
</file>